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003139" w:rsidRDefault="00003139" w:rsidP="00C353B7">
      <w:pPr>
        <w:spacing w:line="360" w:lineRule="auto"/>
        <w:jc w:val="both"/>
        <w:rPr>
          <w:rFonts w:ascii="Verdana" w:hAnsi="Verdana"/>
          <w:b/>
          <w:sz w:val="20"/>
        </w:rPr>
      </w:pPr>
      <w:r>
        <w:rPr>
          <w:rFonts w:ascii="Verdana" w:hAnsi="Verdana"/>
          <w:b/>
          <w:sz w:val="20"/>
        </w:rPr>
        <w:t>Μάθημα κορμού</w:t>
      </w:r>
    </w:p>
    <w:p w:rsidR="00D0698B" w:rsidRDefault="00D0698B" w:rsidP="00D0698B">
      <w:pPr>
        <w:pStyle w:val="2"/>
        <w:rPr>
          <w:rFonts w:ascii="Calibri" w:hAnsi="Calibri"/>
          <w:szCs w:val="24"/>
          <w:lang w:val="el-GR"/>
        </w:rPr>
      </w:pPr>
      <w:r w:rsidRPr="00193560">
        <w:rPr>
          <w:rFonts w:ascii="Calibri" w:hAnsi="Calibri"/>
          <w:szCs w:val="24"/>
          <w:lang w:val="el-GR"/>
        </w:rPr>
        <w:t xml:space="preserve">Εξαρτήσεις και </w:t>
      </w:r>
      <w:proofErr w:type="spellStart"/>
      <w:r w:rsidRPr="00193560">
        <w:rPr>
          <w:rFonts w:ascii="Calibri" w:hAnsi="Calibri"/>
          <w:szCs w:val="24"/>
          <w:lang w:val="el-GR"/>
        </w:rPr>
        <w:t>παραβατική</w:t>
      </w:r>
      <w:proofErr w:type="spellEnd"/>
      <w:r w:rsidRPr="00193560">
        <w:rPr>
          <w:rFonts w:ascii="Calibri" w:hAnsi="Calibri"/>
          <w:szCs w:val="24"/>
          <w:lang w:val="el-GR"/>
        </w:rPr>
        <w:t xml:space="preserve"> συμπεριφορά</w:t>
      </w:r>
    </w:p>
    <w:p w:rsidR="00D0698B" w:rsidRPr="00D0698B" w:rsidRDefault="00D0698B" w:rsidP="00D0698B">
      <w:pPr>
        <w:rPr>
          <w:lang w:eastAsia="ar-SA"/>
        </w:rPr>
      </w:pPr>
    </w:p>
    <w:p w:rsidR="00D0698B" w:rsidRPr="00193560" w:rsidRDefault="00D0698B" w:rsidP="00D0698B">
      <w:pPr>
        <w:spacing w:line="360" w:lineRule="auto"/>
        <w:jc w:val="both"/>
        <w:rPr>
          <w:rFonts w:ascii="Calibri" w:hAnsi="Calibri"/>
          <w:sz w:val="24"/>
        </w:rPr>
      </w:pPr>
      <w:r w:rsidRPr="00193560">
        <w:rPr>
          <w:rFonts w:ascii="Calibri" w:hAnsi="Calibri"/>
          <w:sz w:val="24"/>
        </w:rPr>
        <w:t>Στο μάθημα αυτό διερευνώνται οι κοινωνικοί, ψυχολογικοί και βιολογικοί παράγοντες που σχετίζονται με την εξάρτηση ενώ αναζητούνται οι σχέσεις μεταξύ εξάρτησης και παραβατικότητας. Αναγνωρίζεται το κοινωνικό, πολιτικό, οικονομικό και πολιτισμικό πλαίσιο στο οποίο καλλιεργείται η εξάρτηση και η χρήση ουσιών, συμπεριλαμβανομένων και των  παραγόντων κινδύνου που χαρακτηρίζουν άτομα και ομάδες και το περιβάλλον στο οποίο ζουν. Περιγράφονται οι ψυχολογικές και κοινωνικές επιπτώσεις των ψυχοτρόπων ουσιών στη συμπεριφορά και στη σωματική υγεία του χρήστη, έγκλειστου ή μη.</w:t>
      </w:r>
    </w:p>
    <w:p w:rsidR="00C353B7" w:rsidRPr="00C353B7" w:rsidRDefault="00C353B7" w:rsidP="00C353B7">
      <w:pPr>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383EF4"/>
    <w:rsid w:val="00406E8D"/>
    <w:rsid w:val="00617E32"/>
    <w:rsid w:val="00632A1C"/>
    <w:rsid w:val="0067639A"/>
    <w:rsid w:val="007B68DC"/>
    <w:rsid w:val="0090129F"/>
    <w:rsid w:val="009207D9"/>
    <w:rsid w:val="00A97A9D"/>
    <w:rsid w:val="00B11001"/>
    <w:rsid w:val="00B9405C"/>
    <w:rsid w:val="00BA2BA1"/>
    <w:rsid w:val="00BB4663"/>
    <w:rsid w:val="00BB58A7"/>
    <w:rsid w:val="00BD4023"/>
    <w:rsid w:val="00C353B7"/>
    <w:rsid w:val="00CE0168"/>
    <w:rsid w:val="00D0698B"/>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546</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4</cp:revision>
  <cp:lastPrinted>2022-02-01T13:39:00Z</cp:lastPrinted>
  <dcterms:created xsi:type="dcterms:W3CDTF">2022-04-17T19:41:00Z</dcterms:created>
  <dcterms:modified xsi:type="dcterms:W3CDTF">2022-04-17T19:44:00Z</dcterms:modified>
</cp:coreProperties>
</file>